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8C" w:rsidRPr="0076450B" w:rsidRDefault="00F74BD5" w:rsidP="000164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76450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СОВЕТЫ</w:t>
      </w:r>
      <w:r w:rsidR="0036612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Pr="0076450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="0076450B" w:rsidRPr="0076450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ПО </w:t>
      </w:r>
      <w:r w:rsidR="0036612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="0076450B" w:rsidRPr="0076450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ПРИОБРЕТЕНИЮ</w:t>
      </w:r>
      <w:r w:rsidR="0036612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="0076450B" w:rsidRPr="0076450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ЗОНТОВ</w:t>
      </w:r>
    </w:p>
    <w:p w:rsidR="00E6218C" w:rsidRPr="00E6218C" w:rsidRDefault="00441111" w:rsidP="005D2FC5">
      <w:pPr>
        <w:pStyle w:val="a3"/>
        <w:ind w:firstLine="851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267335</wp:posOffset>
            </wp:positionV>
            <wp:extent cx="2238375" cy="21272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1C7" w:rsidRDefault="0076450B" w:rsidP="0076450B">
      <w:pPr>
        <w:pStyle w:val="a3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2F65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 и началась осень - время дождей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будь то ливень или </w:t>
      </w:r>
      <w:r w:rsidR="002F65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моросящий дождик</w:t>
      </w:r>
      <w:r w:rsidR="004411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2F65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вот тут-то мы и вспоминаем про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6527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зонт</w:t>
      </w:r>
      <w:r w:rsidR="002F65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F65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который 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остается </w:t>
      </w:r>
      <w:r w:rsidR="004411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самым 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необходимым предметом в </w:t>
      </w:r>
      <w:r w:rsidR="00C725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дождливую погоду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4411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Pr="007645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ачество зонта напрямую влияет на уровень защиты и комфорта во время непогоды.</w:t>
      </w:r>
    </w:p>
    <w:p w:rsidR="00C72547" w:rsidRDefault="002F6527" w:rsidP="00C72547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показывает жизнь, 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обычно у людей нет времени выбирать зонтик, так как они его покупают в ближайшем переходе, когда уже начался ливень и они просто берут первую попавшуюся модель без особого анализа,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бегут по делам. </w:t>
      </w:r>
      <w:r w:rsidR="00441111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данной статье мы Вам предлагаем более основательно подойти к данному вопросу.</w:t>
      </w:r>
    </w:p>
    <w:p w:rsidR="00441111" w:rsidRPr="00441111" w:rsidRDefault="00441111" w:rsidP="00C72547">
      <w:pPr>
        <w:pStyle w:val="a3"/>
        <w:ind w:firstLine="851"/>
        <w:jc w:val="center"/>
        <w:rPr>
          <w:rFonts w:ascii="Times New Roman" w:hAnsi="Times New Roman" w:cs="Times New Roman"/>
          <w:b/>
          <w:color w:val="C00000"/>
          <w:sz w:val="16"/>
          <w:szCs w:val="16"/>
          <w:shd w:val="clear" w:color="auto" w:fill="FFFFFF"/>
        </w:rPr>
      </w:pPr>
    </w:p>
    <w:p w:rsidR="002F6527" w:rsidRPr="00441111" w:rsidRDefault="002F6527" w:rsidP="00C72547">
      <w:pPr>
        <w:pStyle w:val="a3"/>
        <w:ind w:firstLine="851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441111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Основные виды зонтов</w:t>
      </w:r>
    </w:p>
    <w:p w:rsidR="00441111" w:rsidRPr="00441111" w:rsidRDefault="00441111" w:rsidP="00C72547">
      <w:pPr>
        <w:pStyle w:val="a3"/>
        <w:ind w:firstLine="851"/>
        <w:jc w:val="center"/>
        <w:rPr>
          <w:rFonts w:ascii="Times New Roman" w:hAnsi="Times New Roman" w:cs="Times New Roman"/>
          <w:b/>
          <w:color w:val="C00000"/>
          <w:spacing w:val="5"/>
          <w:sz w:val="16"/>
          <w:szCs w:val="16"/>
          <w:shd w:val="clear" w:color="auto" w:fill="FFFFFF"/>
        </w:rPr>
      </w:pPr>
    </w:p>
    <w:p w:rsidR="00132579" w:rsidRDefault="002F6527" w:rsidP="002F65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Зонты отличаются друг от друга механизмом складывания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с этого и стоит начать анализ </w:t>
      </w:r>
      <w:r w:rsidR="006D0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понравившейся </w:t>
      </w:r>
      <w:r w:rsidR="001724A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>. Нельзя однозначно сказать какой вид лучше всего купить, ведь каждый зонтик обладает своими плюсами и минус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стоит учитывать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покупке</w:t>
      </w:r>
      <w:r w:rsidRPr="002F6527">
        <w:rPr>
          <w:rFonts w:ascii="Times New Roman" w:hAnsi="Times New Roman" w:cs="Times New Roman"/>
          <w:sz w:val="28"/>
          <w:szCs w:val="28"/>
          <w:shd w:val="clear" w:color="auto" w:fill="FFFFFF"/>
        </w:rPr>
        <w:t>. Одним подходит складной, другим трость, так что ориентируйтесь на свои предпочтения.</w:t>
      </w:r>
    </w:p>
    <w:p w:rsidR="00C83F26" w:rsidRPr="0040591F" w:rsidRDefault="0040591F" w:rsidP="0040591F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9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Автоматы </w:t>
      </w:r>
      <w:r w:rsidRPr="00405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05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самые распространенные - зонты с автоматическим механизмом. После легкого нажатия на кнопку зонт быстро переходит в рабочее положение: его купол раскрывается, а ручка выдвигается до необходимой длины. Повторное нажатие на кнопку складывает его, </w:t>
      </w:r>
      <w:r w:rsidR="00172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Вам </w:t>
      </w:r>
      <w:r w:rsidRPr="00405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придется выполнять никакие манипуляции вручную. </w:t>
      </w:r>
    </w:p>
    <w:p w:rsidR="0040591F" w:rsidRPr="0040591F" w:rsidRDefault="0040591F" w:rsidP="0040591F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Полуавтомат </w:t>
      </w:r>
      <w:r w:rsidRPr="00405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40591F">
        <w:rPr>
          <w:rFonts w:ascii="Times New Roman" w:hAnsi="Times New Roman" w:cs="Times New Roman"/>
          <w:sz w:val="28"/>
          <w:szCs w:val="28"/>
          <w:shd w:val="clear" w:color="auto" w:fill="FFFFFF"/>
        </w:rPr>
        <w:t>по умолчанию ручка зонта сложена вдвое, чтобы занимать меньше места в сумке. После нажатия на кнопку ручка выдвигается на полную длину и приходит в рабочее положение, но купол при этом нужно раскрыть вручную. Модели с таким механизмом отличаются своей практичностью и надежностью, а также доступной ценой, что является их основным преимуществом.</w:t>
      </w:r>
    </w:p>
    <w:p w:rsidR="0040591F" w:rsidRPr="0040591F" w:rsidRDefault="0040591F" w:rsidP="0040591F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Механические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Pr="00405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зонты отличаются простотой конструкции, что делает их особенно надежными и прочными при использовании. Все действия по открытию и закрытию выполняются вручную. Некоторые модели предлагают возможность компактного сложения до 18 см, что идеально подходит для размещения в сумке.</w:t>
      </w:r>
    </w:p>
    <w:p w:rsidR="00CA5E5A" w:rsidRPr="00CA5E5A" w:rsidRDefault="0040591F" w:rsidP="0040591F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Трость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0591F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только самый красивый вариант зонта, но и лучший в плане долговечности. Они обычно оснащены крепким одноцельным стержнем, множеством спиц и просторным куполом диаметром до 1,5 метров, обеспечивая отличную </w:t>
      </w:r>
      <w:hyperlink r:id="rId6" w:tgtFrame="_blank" w:tooltip="А если дождь? 10 стильных идей на случай непогоды" w:history="1">
        <w:r w:rsidRPr="0040591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защиту от дождя</w:t>
        </w:r>
      </w:hyperlink>
      <w:r w:rsidRPr="00405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или мокрого снега. Эти зонты выглядят элегантно, но из-за своих размеров могут быть неудобны в переноске, особенно для тех, кто берет зонт на всякий случай. Их размер делает их менее удобными в </w:t>
      </w:r>
      <w:r w:rsidRPr="004059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общественном транспорте, но они идеально подходят для тех, кто ценит в зонте прежде всего качество, а не компактность.</w:t>
      </w:r>
      <w:r w:rsidR="00CA5E5A" w:rsidRPr="00CA5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5E5A" w:rsidRPr="001724AB" w:rsidRDefault="00CA5E5A" w:rsidP="00CA5E5A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0857E9" w:rsidRPr="001724AB" w:rsidRDefault="000857E9" w:rsidP="000857E9">
      <w:pPr>
        <w:pStyle w:val="a8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724A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7 советов по выбору качественного зонта</w:t>
      </w:r>
    </w:p>
    <w:p w:rsidR="001724AB" w:rsidRPr="001724AB" w:rsidRDefault="001724AB" w:rsidP="000857E9">
      <w:pPr>
        <w:pStyle w:val="a8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1724AB" w:rsidRDefault="001724AB" w:rsidP="001724AB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547">
        <w:rPr>
          <w:rFonts w:ascii="Times New Roman" w:hAnsi="Times New Roman" w:cs="Times New Roman"/>
          <w:color w:val="000000"/>
          <w:sz w:val="28"/>
          <w:szCs w:val="28"/>
        </w:rPr>
        <w:t>Когда речь заходит о выборе зонта, материалы играют ключевую роль. Давайте рассмотрим основные составляющие: спицы, купол и ручка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размер, вес и дополнительные функции</w:t>
      </w:r>
      <w:r w:rsidRPr="00C72547">
        <w:rPr>
          <w:rFonts w:ascii="Times New Roman" w:hAnsi="Times New Roman" w:cs="Times New Roman"/>
          <w:color w:val="000000"/>
          <w:sz w:val="28"/>
          <w:szCs w:val="28"/>
        </w:rPr>
        <w:t>. Каждый из этих элементов должен быть не только надежным, но и удобным, чтобы зонт служил долго и радовал в любую погоду.</w:t>
      </w:r>
    </w:p>
    <w:p w:rsidR="00366121" w:rsidRPr="000857E9" w:rsidRDefault="00366121" w:rsidP="001724AB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57E9" w:rsidRDefault="00AD53BE" w:rsidP="00AD53BE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D53B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Размер</w:t>
      </w: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AD53BE" w:rsidRPr="00AD53BE" w:rsidRDefault="00AD53BE" w:rsidP="00AD53BE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3BE">
        <w:rPr>
          <w:rFonts w:ascii="Times New Roman" w:hAnsi="Times New Roman" w:cs="Times New Roman"/>
          <w:sz w:val="28"/>
          <w:szCs w:val="28"/>
          <w:lang w:eastAsia="ru-RU"/>
        </w:rPr>
        <w:t>Эффективность зонта напрямую связана с его размерами, ведь именно за счет защитного купола мы спасаемся от дождя. Больш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D53BE">
        <w:rPr>
          <w:rFonts w:ascii="Times New Roman" w:hAnsi="Times New Roman" w:cs="Times New Roman"/>
          <w:sz w:val="28"/>
          <w:szCs w:val="28"/>
          <w:lang w:eastAsia="ru-RU"/>
        </w:rPr>
        <w:t>й размер купола обеспечивает лучшую защиту, сохраняя сухими не только верхнюю одежду, но и нижнюю, включая сумку.</w:t>
      </w:r>
    </w:p>
    <w:p w:rsidR="00AD53BE" w:rsidRPr="00AD53BE" w:rsidRDefault="00AD53BE" w:rsidP="00AD53BE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3BE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Стандартный диаметр зонта составляет </w:t>
      </w:r>
      <w:r w:rsidRPr="00C44906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96-102 см</w:t>
      </w:r>
      <w:r w:rsidRPr="00AD53BE">
        <w:rPr>
          <w:rFonts w:ascii="Times New Roman" w:hAnsi="Times New Roman" w:cs="Times New Roman"/>
          <w:sz w:val="28"/>
          <w:szCs w:val="28"/>
          <w:lang w:eastAsia="ru-RU"/>
        </w:rPr>
        <w:t>, что оптимально для одного человека, особенно учитывая женский гардероб</w:t>
      </w:r>
      <w:r w:rsidR="00366121">
        <w:rPr>
          <w:rFonts w:ascii="Times New Roman" w:hAnsi="Times New Roman" w:cs="Times New Roman"/>
          <w:sz w:val="28"/>
          <w:szCs w:val="28"/>
          <w:lang w:eastAsia="ru-RU"/>
        </w:rPr>
        <w:t>, д</w:t>
      </w:r>
      <w:r w:rsidRPr="00AD53BE">
        <w:rPr>
          <w:rFonts w:ascii="Times New Roman" w:hAnsi="Times New Roman" w:cs="Times New Roman"/>
          <w:sz w:val="28"/>
          <w:szCs w:val="28"/>
          <w:lang w:eastAsia="ru-RU"/>
        </w:rPr>
        <w:t xml:space="preserve">иаметр 103–110 см подойдет для пары, а размеры </w:t>
      </w:r>
      <w:r w:rsidRPr="00C44906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111–130 см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чаще выбирают мужчины.</w:t>
      </w:r>
    </w:p>
    <w:p w:rsidR="00AD53BE" w:rsidRDefault="00AD53BE" w:rsidP="00AD53BE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3BE">
        <w:rPr>
          <w:rFonts w:ascii="Times New Roman" w:hAnsi="Times New Roman" w:cs="Times New Roman"/>
          <w:sz w:val="28"/>
          <w:szCs w:val="28"/>
          <w:lang w:eastAsia="ru-RU"/>
        </w:rPr>
        <w:t>Также существуют зонты-гольферы с диаметром более 131 см, предназначенные для экстремальных погодных условий и обеспечивающие усиленную защиту от ветра, но они могут быть тяжелы и громоздки в использовании.</w:t>
      </w:r>
    </w:p>
    <w:p w:rsidR="00366121" w:rsidRDefault="00366121" w:rsidP="00AD53BE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53BE" w:rsidRPr="007B2C3B" w:rsidRDefault="00AD53BE" w:rsidP="00AD53BE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7B2C3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Вес </w:t>
      </w:r>
    </w:p>
    <w:p w:rsidR="00AD53BE" w:rsidRDefault="0083450C" w:rsidP="00AD53B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4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Важно, чтобы зонт был легким, чтобы его было удобно держать и нести. Для женщин предпочтительны зонты, вес которых не превышает </w:t>
      </w:r>
      <w:r w:rsidRPr="00C4490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0,5–0,75 кг</w:t>
      </w:r>
      <w:r w:rsidRPr="0083450C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обеспечивая удобство и надежность одновременно</w:t>
      </w:r>
      <w:r w:rsidR="00366121">
        <w:rPr>
          <w:rFonts w:ascii="Times New Roman" w:hAnsi="Times New Roman" w:cs="Times New Roman"/>
          <w:sz w:val="28"/>
          <w:szCs w:val="28"/>
          <w:shd w:val="clear" w:color="auto" w:fill="FFFFFF"/>
        </w:rPr>
        <w:t>, м</w:t>
      </w:r>
      <w:r w:rsidRPr="0083450C">
        <w:rPr>
          <w:rFonts w:ascii="Times New Roman" w:hAnsi="Times New Roman" w:cs="Times New Roman"/>
          <w:sz w:val="28"/>
          <w:szCs w:val="28"/>
          <w:shd w:val="clear" w:color="auto" w:fill="FFFFFF"/>
        </w:rPr>
        <w:t>ужчин</w:t>
      </w:r>
      <w:r w:rsidR="00CF0BC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834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</w:t>
      </w:r>
      <w:r w:rsidR="00CF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подойти</w:t>
      </w:r>
      <w:r w:rsidRPr="00834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варианты </w:t>
      </w:r>
      <w:r w:rsidR="00CF0BC7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Pr="00834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кг.</w:t>
      </w:r>
    </w:p>
    <w:p w:rsidR="00366121" w:rsidRDefault="00366121" w:rsidP="00AD53B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8F2" w:rsidRDefault="006C08F2" w:rsidP="006C08F2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Материал </w:t>
      </w:r>
    </w:p>
    <w:p w:rsidR="0020740F" w:rsidRPr="0020740F" w:rsidRDefault="0020740F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внешний вид зонта и его защитные характеристики влияет </w:t>
      </w:r>
      <w:r w:rsidRPr="0020740F">
        <w:rPr>
          <w:rFonts w:ascii="Times New Roman" w:hAnsi="Times New Roman" w:cs="Times New Roman"/>
          <w:sz w:val="28"/>
          <w:szCs w:val="28"/>
          <w:lang w:eastAsia="ru-RU"/>
        </w:rPr>
        <w:t>материал, из которого сделан зонт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0740F">
        <w:rPr>
          <w:rFonts w:ascii="Times New Roman" w:hAnsi="Times New Roman" w:cs="Times New Roman"/>
          <w:sz w:val="28"/>
          <w:szCs w:val="28"/>
          <w:lang w:eastAsia="ru-RU"/>
        </w:rPr>
        <w:t>Самые популярные материалы для зонтов:</w:t>
      </w:r>
    </w:p>
    <w:p w:rsidR="0020740F" w:rsidRPr="0020740F" w:rsidRDefault="00C44906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-н</w:t>
      </w:r>
      <w:r w:rsidR="0020740F" w:rsidRPr="0020740F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ейлон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740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гибкая ткань с блеском, легкая и недорогая, но может терять форму и цвет со временем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740F" w:rsidRPr="0020740F" w:rsidRDefault="00C44906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- по</w:t>
      </w:r>
      <w:r w:rsidR="0020740F" w:rsidRPr="0020740F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лиэстер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740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синтетический материал, прочный и устойчивый к растяжению, легко окрашиваемый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740F" w:rsidRPr="0020740F" w:rsidRDefault="00C44906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- э</w:t>
      </w:r>
      <w:r w:rsidR="0020740F" w:rsidRPr="00041C4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понж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C4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комбинация хлопка и полиэстера, мягкий, водонепроницаемый и долговечный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C08F2" w:rsidRDefault="00C44906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- с</w:t>
      </w:r>
      <w:r w:rsidR="0020740F" w:rsidRPr="00041C4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атин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C4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740F" w:rsidRPr="0020740F">
        <w:rPr>
          <w:rFonts w:ascii="Times New Roman" w:hAnsi="Times New Roman" w:cs="Times New Roman"/>
          <w:sz w:val="28"/>
          <w:szCs w:val="28"/>
          <w:lang w:eastAsia="ru-RU"/>
        </w:rPr>
        <w:t xml:space="preserve"> плотная ткань, похожая на атлас, эластичная и быстро сохнущая, придает зонту привлекательный блеск.</w:t>
      </w:r>
    </w:p>
    <w:p w:rsidR="00FF79CC" w:rsidRPr="00FF79CC" w:rsidRDefault="00FF79CC" w:rsidP="00FF79C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CC">
        <w:rPr>
          <w:rFonts w:ascii="Times New Roman" w:hAnsi="Times New Roman" w:cs="Times New Roman"/>
          <w:iCs/>
          <w:sz w:val="28"/>
          <w:szCs w:val="28"/>
          <w:lang w:eastAsia="ru-RU"/>
        </w:rPr>
        <w:t>Купол</w:t>
      </w:r>
      <w:r w:rsidRPr="00FF79C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F79CC">
        <w:rPr>
          <w:rFonts w:ascii="Times New Roman" w:hAnsi="Times New Roman" w:cs="Times New Roman"/>
          <w:sz w:val="28"/>
          <w:szCs w:val="28"/>
          <w:lang w:eastAsia="ru-RU"/>
        </w:rPr>
        <w:t xml:space="preserve"> это та самая ткань, которая защищает нас от дождя. Здесь также есть выбор. Бюджетные модели часто сделаны из </w:t>
      </w:r>
      <w:hyperlink r:id="rId7" w:history="1">
        <w:r w:rsidRPr="00FF79CC">
          <w:rPr>
            <w:rFonts w:ascii="Times New Roman" w:hAnsi="Times New Roman" w:cs="Times New Roman"/>
            <w:sz w:val="28"/>
            <w:szCs w:val="28"/>
            <w:lang w:eastAsia="ru-RU"/>
          </w:rPr>
          <w:t>полиэстера</w:t>
        </w:r>
      </w:hyperlink>
      <w:r w:rsidRPr="00FF79CC">
        <w:rPr>
          <w:rFonts w:ascii="Times New Roman" w:hAnsi="Times New Roman" w:cs="Times New Roman"/>
          <w:sz w:val="28"/>
          <w:szCs w:val="28"/>
          <w:lang w:eastAsia="ru-RU"/>
        </w:rPr>
        <w:t>. Это доступный материал, но со временем он может начать пропускать воду и быстро выцвести на солнце.</w:t>
      </w:r>
    </w:p>
    <w:p w:rsidR="00FF79CC" w:rsidRPr="00FF79CC" w:rsidRDefault="00FF79CC" w:rsidP="00FF79C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CC">
        <w:rPr>
          <w:rFonts w:ascii="Times New Roman" w:hAnsi="Times New Roman" w:cs="Times New Roman"/>
          <w:sz w:val="28"/>
          <w:szCs w:val="28"/>
          <w:lang w:eastAsia="ru-RU"/>
        </w:rPr>
        <w:t>Если же</w:t>
      </w:r>
      <w:r w:rsidR="00366121"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r w:rsidRPr="00FF79CC">
        <w:rPr>
          <w:rFonts w:ascii="Times New Roman" w:hAnsi="Times New Roman" w:cs="Times New Roman"/>
          <w:sz w:val="28"/>
          <w:szCs w:val="28"/>
          <w:lang w:eastAsia="ru-RU"/>
        </w:rPr>
        <w:t xml:space="preserve"> хотите зонт, который будет служить долго, выбирайте </w:t>
      </w:r>
      <w:r w:rsidR="00FB266D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FF79CC">
        <w:rPr>
          <w:rFonts w:ascii="Times New Roman" w:hAnsi="Times New Roman" w:cs="Times New Roman"/>
          <w:sz w:val="28"/>
          <w:szCs w:val="28"/>
          <w:lang w:eastAsia="ru-RU"/>
        </w:rPr>
        <w:t>понж или </w:t>
      </w:r>
      <w:hyperlink r:id="rId8" w:history="1">
        <w:r w:rsidRPr="00FF79CC">
          <w:rPr>
            <w:rFonts w:ascii="Times New Roman" w:hAnsi="Times New Roman" w:cs="Times New Roman"/>
            <w:sz w:val="28"/>
            <w:szCs w:val="28"/>
            <w:lang w:eastAsia="ru-RU"/>
          </w:rPr>
          <w:t>нейлон</w:t>
        </w:r>
      </w:hyperlink>
      <w:r w:rsidRPr="00FF79CC">
        <w:rPr>
          <w:rFonts w:ascii="Times New Roman" w:hAnsi="Times New Roman" w:cs="Times New Roman"/>
          <w:sz w:val="28"/>
          <w:szCs w:val="28"/>
          <w:lang w:eastAsia="ru-RU"/>
        </w:rPr>
        <w:t xml:space="preserve">. Эти материалы более прочные и стойкие к внешним воздействиям. </w:t>
      </w:r>
      <w:r w:rsidRPr="00FF79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Нейлон, кстати, еще и хорошо справляется с ультрафиолетовыми лучами, что может пригодиться в солнечные дни.</w:t>
      </w:r>
    </w:p>
    <w:p w:rsidR="005C3E69" w:rsidRDefault="005C3E69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ткани имеют </w:t>
      </w:r>
      <w:proofErr w:type="gramStart"/>
      <w:r w:rsidRPr="005C3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УФ-защиту</w:t>
      </w:r>
      <w:proofErr w:type="gramEnd"/>
      <w:r w:rsidRPr="005C3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могут быть усилены двойным слоем для лучшей влагостойкости.</w:t>
      </w:r>
    </w:p>
    <w:p w:rsidR="00366121" w:rsidRPr="005C3E69" w:rsidRDefault="00366121" w:rsidP="0020740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C49" w:rsidRDefault="005F3579" w:rsidP="00041C49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Конструкция </w:t>
      </w:r>
    </w:p>
    <w:p w:rsidR="004119D9" w:rsidRP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9D9">
        <w:rPr>
          <w:rFonts w:ascii="Times New Roman" w:hAnsi="Times New Roman" w:cs="Times New Roman"/>
          <w:sz w:val="28"/>
          <w:szCs w:val="28"/>
          <w:lang w:eastAsia="ru-RU"/>
        </w:rPr>
        <w:t>Существуют два основных типа: зонты-трости и складные зонты. Выбор между ними зависит от погодных условий и личных предпочтений:</w:t>
      </w:r>
    </w:p>
    <w:p w:rsidR="004119D9" w:rsidRP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зонт-трость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характеризуется легкостью в использовании и долговечностью, но 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 быть неудобен для переноски;</w:t>
      </w:r>
    </w:p>
    <w:p w:rsidR="004119D9" w:rsidRP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складные зонты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>, в свою очередь, компактны и подходят для хранения в сумке, часто жертвуя прочностью ради портативности.</w:t>
      </w:r>
    </w:p>
    <w:p w:rsidR="005F357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Лучши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й вариант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 иметь дома оба типа зонта для различных ситуаций.</w:t>
      </w:r>
    </w:p>
    <w:p w:rsidR="00366121" w:rsidRDefault="00366121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19D9" w:rsidRDefault="004119D9" w:rsidP="004119D9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Ручка </w:t>
      </w:r>
    </w:p>
    <w:p w:rsid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9D9">
        <w:rPr>
          <w:rFonts w:ascii="Times New Roman" w:hAnsi="Times New Roman" w:cs="Times New Roman"/>
          <w:sz w:val="28"/>
          <w:szCs w:val="28"/>
          <w:lang w:eastAsia="ru-RU"/>
        </w:rPr>
        <w:t>Для комфорта использования зонта важен тип ручки:</w:t>
      </w:r>
    </w:p>
    <w:p w:rsid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 зонтах-тростях часто используется </w:t>
      </w: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ручка-крюк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обеспечивающая хороший хват;</w:t>
      </w:r>
    </w:p>
    <w:p w:rsid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полукрюк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подходит для складных зонтов, а </w:t>
      </w: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круглая ручка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 идеальна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легких и компактных моделей;</w:t>
      </w:r>
    </w:p>
    <w:p w:rsidR="004119D9" w:rsidRP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прямая цилиндрическая ручка</w:t>
      </w:r>
      <w:r w:rsidRPr="004119D9">
        <w:rPr>
          <w:rFonts w:ascii="Times New Roman" w:hAnsi="Times New Roman" w:cs="Times New Roman"/>
          <w:sz w:val="28"/>
          <w:szCs w:val="28"/>
          <w:lang w:eastAsia="ru-RU"/>
        </w:rPr>
        <w:t xml:space="preserve"> с углублениями для пальцев обеспечивает удобный хват и встречается в разных моделях зонтов.</w:t>
      </w:r>
    </w:p>
    <w:p w:rsidR="004119D9" w:rsidRDefault="004119D9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9D9">
        <w:rPr>
          <w:rFonts w:ascii="Times New Roman" w:hAnsi="Times New Roman" w:cs="Times New Roman"/>
          <w:sz w:val="28"/>
          <w:szCs w:val="28"/>
          <w:lang w:eastAsia="ru-RU"/>
        </w:rPr>
        <w:t>Ручки часто изготавливаются из дерева, пластик</w:t>
      </w:r>
      <w:r w:rsidR="005731C1">
        <w:rPr>
          <w:rFonts w:ascii="Times New Roman" w:hAnsi="Times New Roman" w:cs="Times New Roman"/>
          <w:sz w:val="28"/>
          <w:szCs w:val="28"/>
          <w:lang w:eastAsia="ru-RU"/>
        </w:rPr>
        <w:t>а, металла, алюминия или акрила</w:t>
      </w:r>
      <w:bookmarkStart w:id="0" w:name="_GoBack"/>
      <w:bookmarkEnd w:id="0"/>
      <w:r w:rsidRPr="00411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B266D" w:rsidRPr="00FB266D">
        <w:rPr>
          <w:rFonts w:ascii="Arial" w:hAnsi="Arial" w:cs="Arial"/>
          <w:color w:val="000000"/>
          <w:sz w:val="32"/>
          <w:szCs w:val="32"/>
        </w:rPr>
        <w:t xml:space="preserve"> </w:t>
      </w:r>
      <w:r w:rsidR="00FB266D" w:rsidRPr="00FB266D">
        <w:rPr>
          <w:rFonts w:ascii="Times New Roman" w:hAnsi="Times New Roman" w:cs="Times New Roman"/>
          <w:color w:val="000000"/>
          <w:sz w:val="28"/>
          <w:szCs w:val="28"/>
        </w:rPr>
        <w:t xml:space="preserve">Деревянные и резиновые ручки обычно считаются более качественными и приятными на ощупь, чем пластиковые. Деревянные ручки выглядят стильно и благородно, но требуют ухода. Резиновые </w:t>
      </w:r>
      <w:r w:rsidR="0065669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266D" w:rsidRPr="00FB266D">
        <w:rPr>
          <w:rFonts w:ascii="Times New Roman" w:hAnsi="Times New Roman" w:cs="Times New Roman"/>
          <w:color w:val="000000"/>
          <w:sz w:val="28"/>
          <w:szCs w:val="28"/>
        </w:rPr>
        <w:t xml:space="preserve"> это про комфорт и функциональность, они не скользят в руке даже в мокрую погоду.</w:t>
      </w:r>
    </w:p>
    <w:p w:rsidR="00366121" w:rsidRDefault="00366121" w:rsidP="004119D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5AA2" w:rsidRDefault="00285AA2" w:rsidP="00285AA2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Каркас купола и количество спиц</w:t>
      </w:r>
    </w:p>
    <w:p w:rsidR="00F61F0C" w:rsidRPr="00F61F0C" w:rsidRDefault="00F61F0C" w:rsidP="00F61F0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F0C">
        <w:rPr>
          <w:rFonts w:ascii="Times New Roman" w:hAnsi="Times New Roman" w:cs="Times New Roman"/>
          <w:sz w:val="28"/>
          <w:szCs w:val="28"/>
          <w:lang w:eastAsia="ru-RU"/>
        </w:rPr>
        <w:t>Каркас зонта может быть изготовлен из стали, алюминия, стекловолокна или углепластика, причем стальные стержни обеспечивают прочность, а спицы из фибергласса устойчивы к ломкости.</w:t>
      </w:r>
    </w:p>
    <w:p w:rsidR="00285AA2" w:rsidRDefault="006776FE" w:rsidP="00F61F0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6FE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>Спицы</w:t>
      </w:r>
      <w:r w:rsidRPr="006776F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776FE">
        <w:rPr>
          <w:rFonts w:ascii="Times New Roman" w:hAnsi="Times New Roman" w:cs="Times New Roman"/>
          <w:color w:val="000000"/>
          <w:sz w:val="28"/>
          <w:szCs w:val="28"/>
        </w:rPr>
        <w:t xml:space="preserve"> это своего рода «скелет» зонта, от их прочности зависит, выдержит ли </w:t>
      </w:r>
      <w:r w:rsidR="003661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776FE">
        <w:rPr>
          <w:rFonts w:ascii="Times New Roman" w:hAnsi="Times New Roman" w:cs="Times New Roman"/>
          <w:color w:val="000000"/>
          <w:sz w:val="28"/>
          <w:szCs w:val="28"/>
        </w:rPr>
        <w:t>аш зонт порывы ветра. Самые бюджетные зонты обычно имеют алюминиевые спицы. Они легкие, но под сильным ветром могут легко погнуться.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F61F0C" w:rsidRPr="00F61F0C">
        <w:rPr>
          <w:rFonts w:ascii="Times New Roman" w:hAnsi="Times New Roman" w:cs="Times New Roman"/>
          <w:sz w:val="28"/>
          <w:szCs w:val="28"/>
          <w:lang w:eastAsia="ru-RU"/>
        </w:rPr>
        <w:t xml:space="preserve">Оптимальное количество спиц для надежности купола </w:t>
      </w:r>
      <w:r w:rsidR="00F61F0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F0C" w:rsidRPr="00F61F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F0C"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от 8 до 10</w:t>
      </w:r>
      <w:r w:rsidR="00F61F0C" w:rsidRPr="00F61F0C">
        <w:rPr>
          <w:rFonts w:ascii="Times New Roman" w:hAnsi="Times New Roman" w:cs="Times New Roman"/>
          <w:sz w:val="28"/>
          <w:szCs w:val="28"/>
          <w:lang w:eastAsia="ru-RU"/>
        </w:rPr>
        <w:t>, что гарантирует его прочность даже при сильном дожде или ветре.</w:t>
      </w:r>
      <w:r w:rsidR="002723E1" w:rsidRPr="002723E1">
        <w:rPr>
          <w:rFonts w:ascii="Arial" w:hAnsi="Arial" w:cs="Arial"/>
          <w:color w:val="000000"/>
          <w:sz w:val="32"/>
          <w:szCs w:val="32"/>
        </w:rPr>
        <w:t xml:space="preserve"> </w:t>
      </w:r>
      <w:r w:rsidR="002723E1" w:rsidRPr="002723E1">
        <w:rPr>
          <w:rFonts w:ascii="Times New Roman" w:hAnsi="Times New Roman" w:cs="Times New Roman"/>
          <w:color w:val="000000"/>
          <w:sz w:val="28"/>
          <w:szCs w:val="28"/>
        </w:rPr>
        <w:t>В ветренных регионах</w:t>
      </w:r>
      <w:r w:rsidR="002723E1">
        <w:rPr>
          <w:rFonts w:ascii="Arial" w:hAnsi="Arial" w:cs="Arial"/>
          <w:color w:val="000000"/>
          <w:sz w:val="32"/>
          <w:szCs w:val="32"/>
        </w:rPr>
        <w:t xml:space="preserve"> </w:t>
      </w:r>
      <w:r w:rsidR="002723E1" w:rsidRPr="002723E1">
        <w:rPr>
          <w:rFonts w:ascii="Times New Roman" w:hAnsi="Times New Roman" w:cs="Times New Roman"/>
          <w:color w:val="000000"/>
          <w:sz w:val="28"/>
          <w:szCs w:val="28"/>
        </w:rPr>
        <w:t>присмотритесь к зонтам со стальными или углеволоконными спицами. Они более устойчивы к деформациям, а углеволокно еще и значительно легче, что делает зонт удобным в использовании.</w:t>
      </w:r>
    </w:p>
    <w:p w:rsidR="00366121" w:rsidRDefault="00366121" w:rsidP="00F61F0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F0C" w:rsidRDefault="00E933B8" w:rsidP="00D474BD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Дополнительные функции</w:t>
      </w:r>
    </w:p>
    <w:p w:rsidR="0054248D" w:rsidRPr="0054248D" w:rsidRDefault="0054248D" w:rsidP="0054248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Антиветер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 xml:space="preserve"> эта функция позволяет зонту выдерживать сильные порывы ветра без повреждений. Зонты с антиветровой конструкцией часто имеют гибкие спицы или специальную конструкцию каркаса, которая позволяет куполу изгибаться и возвращаться в исходное положение без поломки.</w:t>
      </w:r>
    </w:p>
    <w:p w:rsidR="0054248D" w:rsidRPr="0054248D" w:rsidRDefault="0054248D" w:rsidP="0054248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Обратное складывание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61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6121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функция предполагает закрывание зонта 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>с мокрой стороной вовнутрь, что позволяет избежать мокрых следов от оставленного зонта.</w:t>
      </w:r>
    </w:p>
    <w:p w:rsidR="00E933B8" w:rsidRDefault="0054248D" w:rsidP="0054248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12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Светодиодная подсветка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 xml:space="preserve"> для улучшения видимости в темное время суток</w:t>
      </w:r>
      <w:r w:rsidR="00366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248D">
        <w:rPr>
          <w:rFonts w:ascii="Times New Roman" w:hAnsi="Times New Roman" w:cs="Times New Roman"/>
          <w:sz w:val="28"/>
          <w:szCs w:val="28"/>
          <w:lang w:eastAsia="ru-RU"/>
        </w:rPr>
        <w:t>повышает безопасность пешеходов на дороге.</w:t>
      </w:r>
    </w:p>
    <w:p w:rsidR="00C72547" w:rsidRPr="00E933B8" w:rsidRDefault="00C72547" w:rsidP="0054248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72547" w:rsidRPr="00E933B8" w:rsidSect="00E6218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032B9"/>
    <w:multiLevelType w:val="hybridMultilevel"/>
    <w:tmpl w:val="1DD6133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11CDC"/>
    <w:multiLevelType w:val="hybridMultilevel"/>
    <w:tmpl w:val="BDD2B2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5A90294"/>
    <w:multiLevelType w:val="hybridMultilevel"/>
    <w:tmpl w:val="BDFCFF86"/>
    <w:lvl w:ilvl="0" w:tplc="93103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14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0F6"/>
    <w:rsid w:val="00016400"/>
    <w:rsid w:val="00016522"/>
    <w:rsid w:val="00041C49"/>
    <w:rsid w:val="00051422"/>
    <w:rsid w:val="000857E9"/>
    <w:rsid w:val="000C2116"/>
    <w:rsid w:val="0012779F"/>
    <w:rsid w:val="00132579"/>
    <w:rsid w:val="001724AB"/>
    <w:rsid w:val="001977A4"/>
    <w:rsid w:val="001C7C49"/>
    <w:rsid w:val="001D1FDB"/>
    <w:rsid w:val="001E1186"/>
    <w:rsid w:val="001F16C9"/>
    <w:rsid w:val="0020740F"/>
    <w:rsid w:val="00213A3E"/>
    <w:rsid w:val="00241CCA"/>
    <w:rsid w:val="00253CDC"/>
    <w:rsid w:val="00256914"/>
    <w:rsid w:val="002723E1"/>
    <w:rsid w:val="00273C1E"/>
    <w:rsid w:val="00285AA2"/>
    <w:rsid w:val="002D6D8E"/>
    <w:rsid w:val="002F6527"/>
    <w:rsid w:val="00325C1A"/>
    <w:rsid w:val="003472F6"/>
    <w:rsid w:val="003518D2"/>
    <w:rsid w:val="00366121"/>
    <w:rsid w:val="003C043F"/>
    <w:rsid w:val="0040591F"/>
    <w:rsid w:val="004119D9"/>
    <w:rsid w:val="00441111"/>
    <w:rsid w:val="0045289D"/>
    <w:rsid w:val="00495D04"/>
    <w:rsid w:val="004A3AC1"/>
    <w:rsid w:val="004B2102"/>
    <w:rsid w:val="004D36A9"/>
    <w:rsid w:val="0054248D"/>
    <w:rsid w:val="00550384"/>
    <w:rsid w:val="005731C1"/>
    <w:rsid w:val="0057361E"/>
    <w:rsid w:val="00595730"/>
    <w:rsid w:val="005B6821"/>
    <w:rsid w:val="005C3E69"/>
    <w:rsid w:val="005C6E31"/>
    <w:rsid w:val="005D2FC5"/>
    <w:rsid w:val="005F3579"/>
    <w:rsid w:val="006145F7"/>
    <w:rsid w:val="00615C22"/>
    <w:rsid w:val="00656692"/>
    <w:rsid w:val="006776FE"/>
    <w:rsid w:val="00686360"/>
    <w:rsid w:val="006912FD"/>
    <w:rsid w:val="006C08F2"/>
    <w:rsid w:val="006D0C92"/>
    <w:rsid w:val="0070346B"/>
    <w:rsid w:val="007432A1"/>
    <w:rsid w:val="00753DBA"/>
    <w:rsid w:val="007540B5"/>
    <w:rsid w:val="0076450B"/>
    <w:rsid w:val="007B2C3B"/>
    <w:rsid w:val="007D292F"/>
    <w:rsid w:val="00807E72"/>
    <w:rsid w:val="0082170E"/>
    <w:rsid w:val="0083450C"/>
    <w:rsid w:val="008770F6"/>
    <w:rsid w:val="008F0F3F"/>
    <w:rsid w:val="009514A9"/>
    <w:rsid w:val="00977EDE"/>
    <w:rsid w:val="009B034C"/>
    <w:rsid w:val="009B439E"/>
    <w:rsid w:val="009E010B"/>
    <w:rsid w:val="009E6434"/>
    <w:rsid w:val="00A0431F"/>
    <w:rsid w:val="00A07C3D"/>
    <w:rsid w:val="00A621A6"/>
    <w:rsid w:val="00AD53BE"/>
    <w:rsid w:val="00B606B2"/>
    <w:rsid w:val="00B84BE2"/>
    <w:rsid w:val="00B9271E"/>
    <w:rsid w:val="00BA36F5"/>
    <w:rsid w:val="00C04ABC"/>
    <w:rsid w:val="00C44906"/>
    <w:rsid w:val="00C66E4D"/>
    <w:rsid w:val="00C67A33"/>
    <w:rsid w:val="00C72547"/>
    <w:rsid w:val="00C768FC"/>
    <w:rsid w:val="00C83F26"/>
    <w:rsid w:val="00C925BA"/>
    <w:rsid w:val="00CA5E5A"/>
    <w:rsid w:val="00CC20C2"/>
    <w:rsid w:val="00CD7266"/>
    <w:rsid w:val="00CE4B70"/>
    <w:rsid w:val="00CF0BC7"/>
    <w:rsid w:val="00D10F95"/>
    <w:rsid w:val="00D23136"/>
    <w:rsid w:val="00D474BD"/>
    <w:rsid w:val="00D75EBE"/>
    <w:rsid w:val="00D868B4"/>
    <w:rsid w:val="00D95C63"/>
    <w:rsid w:val="00DC192D"/>
    <w:rsid w:val="00DC2C82"/>
    <w:rsid w:val="00DE3337"/>
    <w:rsid w:val="00DF7360"/>
    <w:rsid w:val="00E04C9F"/>
    <w:rsid w:val="00E34C49"/>
    <w:rsid w:val="00E42997"/>
    <w:rsid w:val="00E47164"/>
    <w:rsid w:val="00E6218C"/>
    <w:rsid w:val="00E81CF7"/>
    <w:rsid w:val="00E933B8"/>
    <w:rsid w:val="00ED7E96"/>
    <w:rsid w:val="00EF51C7"/>
    <w:rsid w:val="00F6007F"/>
    <w:rsid w:val="00F61F0C"/>
    <w:rsid w:val="00F74BD5"/>
    <w:rsid w:val="00F877EF"/>
    <w:rsid w:val="00FA4107"/>
    <w:rsid w:val="00FA7047"/>
    <w:rsid w:val="00FB266D"/>
    <w:rsid w:val="00FD1A16"/>
    <w:rsid w:val="00FE4CDB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character" w:styleId="a9">
    <w:name w:val="Emphasis"/>
    <w:basedOn w:val="a0"/>
    <w:uiPriority w:val="20"/>
    <w:qFormat/>
    <w:rsid w:val="006776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tex.ru/article/nelon_chto_za_mater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-tex.ru/tkani_dlya_odezhdy/iz_polijestera_opt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ochag.ru/fashion/fashion_abc/a-esli-dozhd-10-stilnyh-idey-na-sluchay-nepogod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Вилена</cp:lastModifiedBy>
  <cp:revision>74</cp:revision>
  <dcterms:created xsi:type="dcterms:W3CDTF">2025-09-25T07:32:00Z</dcterms:created>
  <dcterms:modified xsi:type="dcterms:W3CDTF">2025-10-02T08:43:00Z</dcterms:modified>
</cp:coreProperties>
</file>